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b/>
          <w:bCs/>
          <w:color w:val="990099"/>
          <w:sz w:val="24"/>
        </w:rPr>
        <w:t>Kindness ideas in the workplace</w:t>
      </w:r>
      <w:r w:rsidRPr="00DB7475">
        <w:rPr>
          <w:rFonts w:ascii="Arial" w:hAnsi="Arial" w:cs="Arial"/>
          <w:color w:val="990099"/>
          <w:sz w:val="24"/>
        </w:rPr>
        <w:t>-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Find out something new about a co-worker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-Send an encouraging email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-Have a judgement free day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-Write down someone’s best qualities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-Thank someone every week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-Write positive sticky notes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-Complain less</w:t>
      </w:r>
    </w:p>
    <w:p w:rsid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-Laugh often</w:t>
      </w:r>
    </w:p>
    <w:p w:rsidR="00682943" w:rsidRPr="00DB7475" w:rsidRDefault="00682943" w:rsidP="00DB7475">
      <w:pPr>
        <w:jc w:val="center"/>
        <w:rPr>
          <w:rFonts w:ascii="Arial" w:hAnsi="Arial" w:cs="Arial"/>
          <w:color w:val="990099"/>
          <w:sz w:val="24"/>
        </w:rPr>
      </w:pPr>
    </w:p>
    <w:p w:rsidR="00DB7475" w:rsidRPr="00DB7475" w:rsidRDefault="00682943" w:rsidP="00682943">
      <w:pPr>
        <w:jc w:val="center"/>
        <w:rPr>
          <w:rFonts w:ascii="Arial" w:hAnsi="Arial" w:cs="Arial"/>
          <w:color w:val="990099"/>
          <w:sz w:val="24"/>
        </w:rPr>
      </w:pPr>
      <w:r>
        <w:rPr>
          <w:rFonts w:ascii="Arial" w:hAnsi="Arial" w:cs="Arial"/>
          <w:b/>
          <w:bCs/>
          <w:color w:val="990099"/>
          <w:sz w:val="24"/>
        </w:rPr>
        <w:t>Kindness ideas in the workplace</w:t>
      </w:r>
      <w:r>
        <w:rPr>
          <w:rFonts w:ascii="Arial" w:hAnsi="Arial" w:cs="Arial"/>
          <w:color w:val="990099"/>
          <w:sz w:val="24"/>
        </w:rPr>
        <w:t>-</w:t>
      </w:r>
      <w:bookmarkStart w:id="0" w:name="_GoBack"/>
      <w:bookmarkEnd w:id="0"/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-Find out something new about a co-worker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-Send an encouraging email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-Have a judgement free day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-Write down someone’s best qualities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-Thank someone every week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-Write positive sticky notes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-Complain less</w:t>
      </w:r>
    </w:p>
    <w:p w:rsid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-Laugh often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b/>
          <w:bCs/>
          <w:color w:val="990099"/>
          <w:sz w:val="24"/>
        </w:rPr>
        <w:t>Kindness ideas in the workplace: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-Find out something new about a co-worker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-Send an encouraging email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-Have a judgement free day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-Write down someone’s best qualities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-Thank someone every week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-Write positive sticky notes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-Complain less</w:t>
      </w:r>
    </w:p>
    <w:p w:rsidR="00DB7475" w:rsidRPr="00DB7475" w:rsidRDefault="00DB7475" w:rsidP="00DB7475">
      <w:pPr>
        <w:jc w:val="center"/>
        <w:rPr>
          <w:rFonts w:ascii="Arial" w:hAnsi="Arial" w:cs="Arial"/>
          <w:color w:val="990099"/>
          <w:sz w:val="24"/>
        </w:rPr>
      </w:pPr>
      <w:r w:rsidRPr="00DB7475">
        <w:rPr>
          <w:rFonts w:ascii="Arial" w:hAnsi="Arial" w:cs="Arial"/>
          <w:color w:val="990099"/>
          <w:sz w:val="24"/>
        </w:rPr>
        <w:t>-Laugh often</w:t>
      </w:r>
    </w:p>
    <w:p w:rsidR="00DB7475" w:rsidRDefault="00DB7475" w:rsidP="00DB7475">
      <w:pPr>
        <w:jc w:val="center"/>
        <w:rPr>
          <w:sz w:val="18"/>
        </w:rPr>
      </w:pPr>
    </w:p>
    <w:p w:rsidR="00DB7475" w:rsidRPr="00DB7475" w:rsidRDefault="00DB7475" w:rsidP="00DB7475">
      <w:pPr>
        <w:jc w:val="center"/>
        <w:rPr>
          <w:sz w:val="20"/>
        </w:rPr>
      </w:pPr>
    </w:p>
    <w:sectPr w:rsidR="00DB7475" w:rsidRPr="00DB7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75"/>
    <w:rsid w:val="002A4B31"/>
    <w:rsid w:val="00682943"/>
    <w:rsid w:val="00D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9C60"/>
  <w15:chartTrackingRefBased/>
  <w15:docId w15:val="{7D15978D-33E4-4CC0-9241-9867EB41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Isabella</dc:creator>
  <cp:keywords/>
  <dc:description/>
  <cp:lastModifiedBy>GILES Isabella</cp:lastModifiedBy>
  <cp:revision>2</cp:revision>
  <dcterms:created xsi:type="dcterms:W3CDTF">2022-02-17T12:55:00Z</dcterms:created>
  <dcterms:modified xsi:type="dcterms:W3CDTF">2022-04-26T09:15:00Z</dcterms:modified>
</cp:coreProperties>
</file>